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2955" w:type="dxa"/>
        <w:tblLook w:val="04A0" w:firstRow="1" w:lastRow="0" w:firstColumn="1" w:lastColumn="0" w:noHBand="0" w:noVBand="1"/>
      </w:tblPr>
      <w:tblGrid>
        <w:gridCol w:w="3116"/>
        <w:gridCol w:w="9839"/>
      </w:tblGrid>
      <w:tr w:rsidR="003C087F" w:rsidTr="003C087F">
        <w:trPr>
          <w:trHeight w:val="890"/>
        </w:trPr>
        <w:tc>
          <w:tcPr>
            <w:tcW w:w="3116" w:type="dxa"/>
          </w:tcPr>
          <w:p w:rsidR="003C087F" w:rsidRPr="002E3C05" w:rsidRDefault="003C087F" w:rsidP="008B4300">
            <w:pPr>
              <w:rPr>
                <w:b/>
              </w:rPr>
            </w:pPr>
            <w:r w:rsidRPr="002E3C05">
              <w:rPr>
                <w:b/>
              </w:rPr>
              <w:t xml:space="preserve">Introduction: </w:t>
            </w:r>
            <w:r>
              <w:rPr>
                <w:b/>
              </w:rPr>
              <w:t xml:space="preserve">Dichotomies of Contemporary Issues </w:t>
            </w:r>
          </w:p>
        </w:tc>
        <w:tc>
          <w:tcPr>
            <w:tcW w:w="9839" w:type="dxa"/>
          </w:tcPr>
          <w:p w:rsidR="003C087F" w:rsidRDefault="003C087F" w:rsidP="00991C9C">
            <w:pPr>
              <w:rPr>
                <w:b/>
              </w:rPr>
            </w:pPr>
            <w:r>
              <w:rPr>
                <w:b/>
              </w:rPr>
              <w:t xml:space="preserve">EC&amp;I 830 – Summary of Learning </w:t>
            </w:r>
          </w:p>
          <w:p w:rsidR="003C087F" w:rsidRPr="008B4300" w:rsidRDefault="003C087F" w:rsidP="005B38DE">
            <w:r w:rsidRPr="008B4300">
              <w:t>A</w:t>
            </w:r>
            <w:r>
              <w:t>s we journeyed</w:t>
            </w:r>
            <w:r w:rsidRPr="008B4300">
              <w:t xml:space="preserve"> into discussions regarding contemporary issues facing Educational Technology – here are my </w:t>
            </w:r>
            <w:r>
              <w:t xml:space="preserve">takeaways from either side of the debate on 7 Contemporary issues. </w:t>
            </w:r>
          </w:p>
        </w:tc>
      </w:tr>
      <w:tr w:rsidR="003C087F" w:rsidTr="003C087F">
        <w:tc>
          <w:tcPr>
            <w:tcW w:w="3116" w:type="dxa"/>
          </w:tcPr>
          <w:p w:rsidR="003C087F" w:rsidRDefault="003C087F">
            <w:r>
              <w:t xml:space="preserve">Debate # 1 - </w:t>
            </w:r>
            <w:r>
              <w:rPr>
                <w:b/>
                <w:bCs/>
                <w:color w:val="000000"/>
              </w:rPr>
              <w:t>Technology in the classroom enhances learning.</w:t>
            </w:r>
          </w:p>
        </w:tc>
        <w:tc>
          <w:tcPr>
            <w:tcW w:w="9839" w:type="dxa"/>
          </w:tcPr>
          <w:p w:rsidR="003C087F" w:rsidRDefault="003C087F">
            <w:r>
              <w:t xml:space="preserve">The key learnings from our first debate include: </w:t>
            </w:r>
          </w:p>
          <w:p w:rsidR="003C087F" w:rsidRDefault="003C087F" w:rsidP="008B4300">
            <w:pPr>
              <w:pStyle w:val="ListParagraph"/>
              <w:numPr>
                <w:ilvl w:val="0"/>
                <w:numId w:val="1"/>
              </w:numPr>
            </w:pPr>
            <w:r w:rsidRPr="008B4300">
              <w:t>Technology when implemented in an thoughtful way, as part of a technical pedagogical approach can be “transformative”.</w:t>
            </w:r>
          </w:p>
          <w:p w:rsidR="003C087F" w:rsidRDefault="003C087F" w:rsidP="008B4300">
            <w:pPr>
              <w:pStyle w:val="ListParagraph"/>
              <w:numPr>
                <w:ilvl w:val="0"/>
                <w:numId w:val="1"/>
              </w:numPr>
            </w:pPr>
            <w:r w:rsidRPr="008B4300">
              <w:t>It’s important for educators not to develop a tech-utopian view of technology. To carefully assess and balance the risks and rewards or educational technology before diving straight into a strategy.</w:t>
            </w:r>
          </w:p>
        </w:tc>
      </w:tr>
      <w:tr w:rsidR="003C087F" w:rsidTr="003C087F">
        <w:tc>
          <w:tcPr>
            <w:tcW w:w="3116" w:type="dxa"/>
          </w:tcPr>
          <w:p w:rsidR="003C087F" w:rsidRDefault="003C087F">
            <w:r>
              <w:t xml:space="preserve">Debate # 2 - </w:t>
            </w:r>
            <w:r w:rsidRPr="004E3305">
              <w:rPr>
                <w:b/>
                <w:bCs/>
              </w:rPr>
              <w:t>Technology is a force for equity in society.</w:t>
            </w:r>
          </w:p>
        </w:tc>
        <w:tc>
          <w:tcPr>
            <w:tcW w:w="9839" w:type="dxa"/>
          </w:tcPr>
          <w:p w:rsidR="003C087F" w:rsidRDefault="003C087F" w:rsidP="005B38DE">
            <w:r>
              <w:t xml:space="preserve">This debate was my own, and I choose to argue a belief I did not think I truly held. </w:t>
            </w:r>
          </w:p>
          <w:p w:rsidR="003C087F" w:rsidRDefault="003C087F" w:rsidP="005B38DE">
            <w:r>
              <w:t xml:space="preserve">The argument of my opponents I found that rang especially true: </w:t>
            </w:r>
          </w:p>
          <w:p w:rsidR="003C087F" w:rsidRDefault="003C087F" w:rsidP="003F7D30">
            <w:pPr>
              <w:pStyle w:val="ListParagraph"/>
              <w:numPr>
                <w:ilvl w:val="0"/>
                <w:numId w:val="3"/>
              </w:numPr>
            </w:pPr>
            <w:r>
              <w:t xml:space="preserve">Educational Technology is especially helpful for those with a range of ability – and adaptive technology can meaningfully provide opportunity where it previously did not exist. </w:t>
            </w:r>
          </w:p>
          <w:p w:rsidR="003C087F" w:rsidRDefault="003C087F" w:rsidP="003F7D30">
            <w:r>
              <w:t xml:space="preserve">In the process of researching my topic I was most concerned by the revelation that </w:t>
            </w:r>
          </w:p>
          <w:p w:rsidR="003C087F" w:rsidRDefault="003C087F" w:rsidP="00BF6A95">
            <w:pPr>
              <w:pStyle w:val="ListParagraph"/>
              <w:numPr>
                <w:ilvl w:val="0"/>
                <w:numId w:val="3"/>
              </w:numPr>
            </w:pPr>
            <w:r>
              <w:t>In order to understand how educational technology may or may not be providing opportunities for equity in society we need to first examine “how technology in educational contexts is entangled with broader social and ethical issues facing society”. (Papendieck, 2018).</w:t>
            </w:r>
          </w:p>
          <w:p w:rsidR="003C087F" w:rsidRDefault="003C087F"/>
        </w:tc>
      </w:tr>
      <w:tr w:rsidR="003C087F" w:rsidTr="003C087F">
        <w:tc>
          <w:tcPr>
            <w:tcW w:w="3116" w:type="dxa"/>
          </w:tcPr>
          <w:p w:rsidR="003C087F" w:rsidRDefault="003C087F">
            <w:r>
              <w:t xml:space="preserve">Debate # 3 - </w:t>
            </w:r>
            <w:r>
              <w:rPr>
                <w:b/>
                <w:bCs/>
                <w:color w:val="000000"/>
              </w:rPr>
              <w:t>Schools should not focus on teaching things that can be easily googled.</w:t>
            </w:r>
          </w:p>
        </w:tc>
        <w:tc>
          <w:tcPr>
            <w:tcW w:w="9839" w:type="dxa"/>
          </w:tcPr>
          <w:p w:rsidR="003C087F" w:rsidRDefault="003C087F">
            <w:r>
              <w:t xml:space="preserve">This was the only debate in which we did not spend time discussing the duality of the topic but rather the  fundamental concept that teaching should be rooted in best practice, and pedagogy informed. </w:t>
            </w:r>
            <w:r w:rsidR="00520471">
              <w:t>Such as LoTi</w:t>
            </w:r>
            <w:bookmarkStart w:id="0" w:name="_GoBack"/>
            <w:bookmarkEnd w:id="0"/>
            <w:r w:rsidR="00520471">
              <w:t xml:space="preserve">. </w:t>
            </w:r>
          </w:p>
          <w:p w:rsidR="003C087F" w:rsidRDefault="003C087F"/>
        </w:tc>
      </w:tr>
      <w:tr w:rsidR="003C087F" w:rsidTr="003C087F">
        <w:tc>
          <w:tcPr>
            <w:tcW w:w="3116" w:type="dxa"/>
          </w:tcPr>
          <w:p w:rsidR="003C087F" w:rsidRDefault="003C087F">
            <w:r>
              <w:t xml:space="preserve">Debate # 4 - </w:t>
            </w:r>
            <w:r w:rsidRPr="004E3305">
              <w:rPr>
                <w:b/>
                <w:color w:val="000000"/>
              </w:rPr>
              <w:t>Social media is ruining childhood.</w:t>
            </w:r>
          </w:p>
        </w:tc>
        <w:tc>
          <w:tcPr>
            <w:tcW w:w="9839" w:type="dxa"/>
          </w:tcPr>
          <w:p w:rsidR="003C087F" w:rsidRDefault="003C087F">
            <w:r>
              <w:t xml:space="preserve">In this debate to key learning for me included: </w:t>
            </w:r>
          </w:p>
          <w:p w:rsidR="003C087F" w:rsidRDefault="003C087F" w:rsidP="00A01BAB">
            <w:pPr>
              <w:pStyle w:val="ListParagraph"/>
              <w:numPr>
                <w:ilvl w:val="0"/>
                <w:numId w:val="3"/>
              </w:numPr>
            </w:pPr>
            <w:r>
              <w:t xml:space="preserve">Social Media’s ability to affect child/teen mental health. </w:t>
            </w:r>
          </w:p>
          <w:p w:rsidR="003C087F" w:rsidRDefault="003C087F" w:rsidP="00A01BAB">
            <w:r>
              <w:t xml:space="preserve">As well as the importance of Digital Citizenship Education. </w:t>
            </w:r>
          </w:p>
          <w:p w:rsidR="003C087F" w:rsidRDefault="003C087F" w:rsidP="00A01BAB">
            <w:pPr>
              <w:pStyle w:val="ListParagraph"/>
              <w:numPr>
                <w:ilvl w:val="0"/>
                <w:numId w:val="3"/>
              </w:numPr>
            </w:pPr>
            <w:r>
              <w:t xml:space="preserve">If we follow Nancy Smith’s definition of Social Media, </w:t>
            </w:r>
            <w:r w:rsidRPr="00A01BAB">
              <w:t>“People connecting to others using technology</w:t>
            </w:r>
            <w:r>
              <w:t xml:space="preserve"> [in a two way communication]” by that logic Digital Citizenship education will have to become a normalized part of childhood education.</w:t>
            </w:r>
          </w:p>
        </w:tc>
      </w:tr>
      <w:tr w:rsidR="003C087F" w:rsidTr="003C087F">
        <w:tc>
          <w:tcPr>
            <w:tcW w:w="3116" w:type="dxa"/>
          </w:tcPr>
          <w:p w:rsidR="003C087F" w:rsidRDefault="003C087F">
            <w:r>
              <w:t xml:space="preserve">Debate # 5 - </w:t>
            </w:r>
            <w:r>
              <w:rPr>
                <w:b/>
                <w:bCs/>
                <w:color w:val="000000"/>
              </w:rPr>
              <w:t>Cellphones should be banned in the classroom.</w:t>
            </w:r>
          </w:p>
        </w:tc>
        <w:tc>
          <w:tcPr>
            <w:tcW w:w="9839" w:type="dxa"/>
          </w:tcPr>
          <w:p w:rsidR="003C087F" w:rsidRDefault="003C087F">
            <w:r>
              <w:t xml:space="preserve">Once again the discussion unearthed some important ideas from either side of the debate: </w:t>
            </w:r>
          </w:p>
          <w:p w:rsidR="003C087F" w:rsidRDefault="003C087F" w:rsidP="000A6F58">
            <w:pPr>
              <w:pStyle w:val="ListParagraph"/>
              <w:numPr>
                <w:ilvl w:val="0"/>
                <w:numId w:val="3"/>
              </w:numPr>
            </w:pPr>
            <w:r>
              <w:t>If we don’t limit educational technology to school or division owned devices, the digital divide will come into play, and students lacking physical access to technology will have a more difficult time in class accruing skills as opposed to students who can afford to BYOT.</w:t>
            </w:r>
          </w:p>
          <w:p w:rsidR="003C087F" w:rsidRDefault="003C087F" w:rsidP="000A6F58">
            <w:r>
              <w:t xml:space="preserve">On the other side of the argument their slogan included: </w:t>
            </w:r>
          </w:p>
          <w:p w:rsidR="003C087F" w:rsidRDefault="003C087F" w:rsidP="00256E4C">
            <w:pPr>
              <w:pStyle w:val="ListParagraph"/>
              <w:numPr>
                <w:ilvl w:val="0"/>
                <w:numId w:val="3"/>
              </w:numPr>
            </w:pPr>
            <w:r>
              <w:lastRenderedPageBreak/>
              <w:t>“Don’t Ban – Have a Plan”  by advocating for “</w:t>
            </w:r>
            <w:r w:rsidRPr="003F2753">
              <w:t>restricted use” ins</w:t>
            </w:r>
            <w:r>
              <w:t xml:space="preserve">tead of a technology free for all or an all-out ban, and including </w:t>
            </w:r>
            <w:r w:rsidRPr="003F2753">
              <w:t>clear guidelines in teach</w:t>
            </w:r>
            <w:r>
              <w:t xml:space="preserve">ing digital citizenship cell phones may start to be viewed as tools for learning and not purely tools for socializing. </w:t>
            </w:r>
          </w:p>
        </w:tc>
      </w:tr>
      <w:tr w:rsidR="003C087F" w:rsidTr="003C087F">
        <w:tc>
          <w:tcPr>
            <w:tcW w:w="3116" w:type="dxa"/>
          </w:tcPr>
          <w:p w:rsidR="003C087F" w:rsidRDefault="003C087F">
            <w:r>
              <w:lastRenderedPageBreak/>
              <w:t xml:space="preserve">Debate # 6 - </w:t>
            </w:r>
            <w:r>
              <w:rPr>
                <w:b/>
                <w:bCs/>
                <w:color w:val="000000"/>
              </w:rPr>
              <w:t>Openness and sharing in schools is unfair to our kids.</w:t>
            </w:r>
          </w:p>
        </w:tc>
        <w:tc>
          <w:tcPr>
            <w:tcW w:w="9839" w:type="dxa"/>
          </w:tcPr>
          <w:p w:rsidR="003C087F" w:rsidRDefault="003C087F">
            <w:r>
              <w:t>This debate had me contemplating:</w:t>
            </w:r>
          </w:p>
          <w:p w:rsidR="003C087F" w:rsidRDefault="003C087F" w:rsidP="00256E4C">
            <w:pPr>
              <w:pStyle w:val="ListParagraph"/>
              <w:numPr>
                <w:ilvl w:val="0"/>
                <w:numId w:val="3"/>
              </w:numPr>
            </w:pPr>
            <w:r>
              <w:t>What is a parent’s role in Digital Citizenship Education, am I doing enough as a teacher to engage parents in the understandings regarding their child’s privacy?</w:t>
            </w:r>
          </w:p>
          <w:p w:rsidR="003C087F" w:rsidRDefault="003C087F" w:rsidP="00256E4C">
            <w:r>
              <w:t>By the same token,</w:t>
            </w:r>
          </w:p>
          <w:p w:rsidR="003C087F" w:rsidRDefault="00520471" w:rsidP="00256E4C">
            <w:pPr>
              <w:pStyle w:val="ListParagraph"/>
              <w:numPr>
                <w:ilvl w:val="0"/>
                <w:numId w:val="3"/>
              </w:numPr>
            </w:pPr>
            <w:r>
              <w:t xml:space="preserve">Are schools truly </w:t>
            </w:r>
            <w:r w:rsidR="003C087F">
              <w:t>the most suited place to teach children to advocate for themselves and cur</w:t>
            </w:r>
            <w:r>
              <w:t>ate their own digital identity?</w:t>
            </w:r>
          </w:p>
          <w:p w:rsidR="003C087F" w:rsidRDefault="003C087F"/>
          <w:p w:rsidR="003C087F" w:rsidRDefault="003C087F"/>
          <w:p w:rsidR="003C087F" w:rsidRDefault="003C087F"/>
        </w:tc>
      </w:tr>
      <w:tr w:rsidR="003C087F" w:rsidTr="003C087F">
        <w:tc>
          <w:tcPr>
            <w:tcW w:w="3116" w:type="dxa"/>
          </w:tcPr>
          <w:p w:rsidR="003C087F" w:rsidRDefault="003C087F">
            <w:r>
              <w:t xml:space="preserve">Debate # 7 - </w:t>
            </w:r>
            <w:r w:rsidRPr="004E3305">
              <w:rPr>
                <w:b/>
                <w:bCs/>
              </w:rPr>
              <w:t>Educators have a responsibility to use tech and social media to promote social justice.</w:t>
            </w:r>
          </w:p>
        </w:tc>
        <w:tc>
          <w:tcPr>
            <w:tcW w:w="9839" w:type="dxa"/>
          </w:tcPr>
          <w:p w:rsidR="003C087F" w:rsidRDefault="003C087F">
            <w:r>
              <w:t xml:space="preserve">For this debate on a matter of paramount concern for many teachers in today’s networked world, I took away two interrelated ideas – </w:t>
            </w:r>
          </w:p>
          <w:p w:rsidR="003C087F" w:rsidRPr="00B10B4C" w:rsidRDefault="003C087F" w:rsidP="00B10B4C">
            <w:pPr>
              <w:pStyle w:val="ListParagraph"/>
              <w:numPr>
                <w:ilvl w:val="0"/>
                <w:numId w:val="3"/>
              </w:numPr>
            </w:pPr>
            <w:r w:rsidRPr="00B10B4C">
              <w:rPr>
                <w:bCs/>
              </w:rPr>
              <w:t>Work beyond a tweet or blog post is necessary. Context, empathy, and connection and relationship are essential to the work of anti-racist education.</w:t>
            </w:r>
            <w:r w:rsidR="00520471">
              <w:rPr>
                <w:bCs/>
              </w:rPr>
              <w:t xml:space="preserve"> Expectations must be different according to personal experiences. </w:t>
            </w:r>
          </w:p>
          <w:p w:rsidR="003C087F" w:rsidRDefault="003C087F" w:rsidP="00B10B4C">
            <w:r>
              <w:t xml:space="preserve">As well as, </w:t>
            </w:r>
          </w:p>
          <w:p w:rsidR="003C087F" w:rsidRPr="00B10B4C" w:rsidRDefault="003C087F" w:rsidP="00B10B4C">
            <w:pPr>
              <w:pStyle w:val="ListParagraph"/>
              <w:numPr>
                <w:ilvl w:val="0"/>
                <w:numId w:val="3"/>
              </w:numPr>
            </w:pPr>
            <w:r>
              <w:t xml:space="preserve">Teacher silence on issues of social justice can contribute to the null curriculum in the sense that the absence of what is discussed inside and out of a classroom carries connotations with it of what we as teachers deem to matter, or rather not matter should we stay silent. </w:t>
            </w:r>
          </w:p>
        </w:tc>
      </w:tr>
    </w:tbl>
    <w:p w:rsidR="00565A25" w:rsidRDefault="00565A25"/>
    <w:sectPr w:rsidR="00565A25" w:rsidSect="004E330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B546EB"/>
    <w:multiLevelType w:val="hybridMultilevel"/>
    <w:tmpl w:val="CAFE1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6C28DF"/>
    <w:multiLevelType w:val="hybridMultilevel"/>
    <w:tmpl w:val="FAEA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A0265F"/>
    <w:multiLevelType w:val="hybridMultilevel"/>
    <w:tmpl w:val="AE9C3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69A"/>
    <w:rsid w:val="000A6F58"/>
    <w:rsid w:val="00256E4C"/>
    <w:rsid w:val="002E3C05"/>
    <w:rsid w:val="003C087F"/>
    <w:rsid w:val="003F2753"/>
    <w:rsid w:val="003F7D30"/>
    <w:rsid w:val="00483482"/>
    <w:rsid w:val="004E3305"/>
    <w:rsid w:val="00520471"/>
    <w:rsid w:val="00565A25"/>
    <w:rsid w:val="005B38DE"/>
    <w:rsid w:val="00747A56"/>
    <w:rsid w:val="007B3B07"/>
    <w:rsid w:val="008B4300"/>
    <w:rsid w:val="009549D3"/>
    <w:rsid w:val="00991C9C"/>
    <w:rsid w:val="009C069A"/>
    <w:rsid w:val="00A01BAB"/>
    <w:rsid w:val="00B10B4C"/>
    <w:rsid w:val="00BF6A95"/>
    <w:rsid w:val="00F15F9D"/>
    <w:rsid w:val="00FC0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CD76"/>
  <w15:chartTrackingRefBased/>
  <w15:docId w15:val="{4074A19F-2B84-4C82-9701-604D9AF49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06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E3305"/>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E33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3305"/>
    <w:rPr>
      <w:rFonts w:ascii="Segoe UI" w:hAnsi="Segoe UI" w:cs="Segoe UI"/>
      <w:sz w:val="18"/>
      <w:szCs w:val="18"/>
    </w:rPr>
  </w:style>
  <w:style w:type="character" w:styleId="Hyperlink">
    <w:name w:val="Hyperlink"/>
    <w:basedOn w:val="DefaultParagraphFont"/>
    <w:uiPriority w:val="99"/>
    <w:unhideWhenUsed/>
    <w:rsid w:val="008B4300"/>
    <w:rPr>
      <w:color w:val="0563C1" w:themeColor="hyperlink"/>
      <w:u w:val="single"/>
    </w:rPr>
  </w:style>
  <w:style w:type="paragraph" w:styleId="ListParagraph">
    <w:name w:val="List Paragraph"/>
    <w:basedOn w:val="Normal"/>
    <w:uiPriority w:val="34"/>
    <w:qFormat/>
    <w:rsid w:val="008B43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9504012">
      <w:bodyDiv w:val="1"/>
      <w:marLeft w:val="0"/>
      <w:marRight w:val="0"/>
      <w:marTop w:val="0"/>
      <w:marBottom w:val="0"/>
      <w:divBdr>
        <w:top w:val="none" w:sz="0" w:space="0" w:color="auto"/>
        <w:left w:val="none" w:sz="0" w:space="0" w:color="auto"/>
        <w:bottom w:val="none" w:sz="0" w:space="0" w:color="auto"/>
        <w:right w:val="none" w:sz="0" w:space="0" w:color="auto"/>
      </w:divBdr>
    </w:div>
    <w:div w:id="1720083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1485</TotalTime>
  <Pages>1</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RCS</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Parisien, Victoria</dc:creator>
  <cp:keywords/>
  <dc:description/>
  <cp:lastModifiedBy>Parisien, Victoria</cp:lastModifiedBy>
  <cp:revision>17</cp:revision>
  <cp:lastPrinted>2020-06-15T20:09:00Z</cp:lastPrinted>
  <dcterms:created xsi:type="dcterms:W3CDTF">2020-06-15T04:31:00Z</dcterms:created>
  <dcterms:modified xsi:type="dcterms:W3CDTF">2020-06-16T06:40:00Z</dcterms:modified>
</cp:coreProperties>
</file>